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C3" w:rsidRDefault="00744FC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关于举办第五届中国高校智能机器人创意大赛的通知</w:t>
      </w:r>
    </w:p>
    <w:p w:rsidR="00CC67C3" w:rsidRDefault="00744FC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号通知）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高校智能机器人创意大赛创办于2017年。首届大赛由中国高等教育学会、教育部工程图学课程教学指导委员会、中国高校智能机器人创意大赛组委会共同主办，浙江大学机器人研究院、中国高等教育学会工程教育专业委员会承办，决赛由浙江省余姚市人民政府承办。之后大赛每年举办一次，至今已经连续举办4届。大赛以“更好、更快、更强”为主题，以培养学生提出问题能力为起点，形成问题提出、解决方案、具体创作和后期孵化一体化的人才培育链条，助力机器人相关人才培养成效显著。高校参赛积极性高、参与面广。大赛于2020年列入中国高等教育学会发布的全国普通高校大学生竞赛排行榜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进一步推进高校学生创新意识和创造能力培养，激励广大学生踊跃参加课外科技实践，推动新工科人才培养，经中国高校智能机器人创意大赛组委会研究，决定启动第五届中国高校智能机器人创意大赛工作。现将有关事项通知如下：</w:t>
      </w:r>
    </w:p>
    <w:p w:rsidR="00CC67C3" w:rsidRDefault="00744FCB" w:rsidP="001B75A8">
      <w:pPr>
        <w:spacing w:beforeLines="50" w:afterLines="50"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一、竞赛组织机构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1.指导单位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中国高等教育学会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2.主办单位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中国高校智能机器人创意大赛组委会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承办单位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浙江省余姚市人民政府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浙江大学机器人研究院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大赛设立组织委员会负责大赛的组织实施；设立专家委员会和裁判委员会负责大赛的评审工作；设立仲裁委员会负责比赛过程的监督和异议处理。</w:t>
      </w:r>
    </w:p>
    <w:p w:rsidR="00CC67C3" w:rsidRDefault="00744FCB" w:rsidP="001B75A8">
      <w:pPr>
        <w:snapToGrid w:val="0"/>
        <w:spacing w:beforeLines="50"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二、大赛主题</w:t>
      </w:r>
    </w:p>
    <w:p w:rsidR="00CC67C3" w:rsidRDefault="00744FCB" w:rsidP="0045061E">
      <w:pPr>
        <w:snapToGrid w:val="0"/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第五届中国高校智能机器人创意大赛设主题赛和专项赛。</w:t>
      </w:r>
    </w:p>
    <w:p w:rsidR="00CC67C3" w:rsidRDefault="00744FCB" w:rsidP="0045061E">
      <w:pPr>
        <w:snapToGrid w:val="0"/>
        <w:spacing w:line="30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（一）主题赛</w:t>
      </w:r>
    </w:p>
    <w:p w:rsidR="00CC67C3" w:rsidRDefault="00744FCB" w:rsidP="0045061E">
      <w:pPr>
        <w:snapToGrid w:val="0"/>
        <w:spacing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主题一（创意设计）：家用智能机器人——让生活更美好</w:t>
      </w:r>
    </w:p>
    <w:p w:rsidR="00CC67C3" w:rsidRDefault="00744FCB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服务于未来生活的智能型服务机器人创意设计：</w:t>
      </w:r>
      <w:r>
        <w:rPr>
          <w:rFonts w:asciiTheme="minorEastAsia" w:eastAsiaTheme="minorEastAsia" w:hAnsiTheme="minorEastAsia" w:cs="宋体" w:hint="eastAsia"/>
          <w:b/>
          <w:color w:val="auto"/>
          <w:kern w:val="2"/>
        </w:rPr>
        <w:t>适用于千家万户的智能机器人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，其用途为</w:t>
      </w:r>
      <w:r>
        <w:rPr>
          <w:rFonts w:asciiTheme="minorEastAsia" w:eastAsiaTheme="minorEastAsia" w:hAnsiTheme="minorEastAsia" w:cs="宋体"/>
          <w:color w:val="auto"/>
          <w:kern w:val="2"/>
        </w:rPr>
        <w:t>家务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劳动</w:t>
      </w:r>
      <w:r>
        <w:rPr>
          <w:rFonts w:asciiTheme="minorEastAsia" w:eastAsiaTheme="minorEastAsia" w:hAnsiTheme="minorEastAsia" w:cs="宋体"/>
          <w:color w:val="auto"/>
          <w:kern w:val="2"/>
        </w:rPr>
        <w:t>机器人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、娱乐、情感交流、陪伴、个人卫生、家庭管家、安全与防护等</w:t>
      </w:r>
      <w:r>
        <w:rPr>
          <w:rFonts w:asciiTheme="minorEastAsia" w:eastAsiaTheme="minorEastAsia" w:hAnsiTheme="minorEastAsia" w:cs="宋体"/>
          <w:color w:val="auto"/>
          <w:kern w:val="2"/>
        </w:rPr>
        <w:t>家用服务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智能</w:t>
      </w:r>
      <w:r>
        <w:rPr>
          <w:rFonts w:asciiTheme="minorEastAsia" w:eastAsiaTheme="minorEastAsia" w:hAnsiTheme="minorEastAsia" w:cs="宋体"/>
          <w:color w:val="auto"/>
          <w:kern w:val="2"/>
        </w:rPr>
        <w:t>机器人。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本次竞赛的智能机器人限定为人们居家生活（家庭）环境条件下使用，且符合上述用途范围的智能机器人，所有参加决赛的作品必须与本届大赛的主题和内容相符，与主题及限定范围不符的作品不予评奖。</w:t>
      </w:r>
    </w:p>
    <w:p w:rsidR="00CC67C3" w:rsidRDefault="00744FCB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/>
          <w:color w:val="auto"/>
          <w:kern w:val="2"/>
        </w:rPr>
        <w:lastRenderedPageBreak/>
        <w:t>作品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形式：</w:t>
      </w:r>
    </w:p>
    <w:p w:rsidR="00CC67C3" w:rsidRDefault="00744FCB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参赛队</w:t>
      </w:r>
      <w:r>
        <w:rPr>
          <w:rFonts w:asciiTheme="minorEastAsia" w:eastAsiaTheme="minorEastAsia" w:hAnsiTheme="minorEastAsia" w:cs="宋体"/>
          <w:color w:val="auto"/>
          <w:kern w:val="2"/>
        </w:rPr>
        <w:t>可以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自行</w:t>
      </w:r>
      <w:r>
        <w:rPr>
          <w:rFonts w:asciiTheme="minorEastAsia" w:eastAsiaTheme="minorEastAsia" w:hAnsiTheme="minorEastAsia" w:cs="宋体"/>
          <w:color w:val="auto"/>
          <w:kern w:val="2"/>
        </w:rPr>
        <w:t>选择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用文字图片（视频）或实物模型来展示创意设计。评审时按以下类别，分组评审。</w:t>
      </w:r>
    </w:p>
    <w:p w:rsidR="00CC67C3" w:rsidRDefault="00744FCB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1）无实物组：以</w:t>
      </w:r>
      <w:r>
        <w:rPr>
          <w:rFonts w:asciiTheme="minorEastAsia" w:eastAsiaTheme="minorEastAsia" w:hAnsiTheme="minorEastAsia" w:cs="宋体"/>
          <w:color w:val="auto"/>
          <w:kern w:val="2"/>
        </w:rPr>
        <w:t>文字、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图片</w:t>
      </w:r>
      <w:r>
        <w:rPr>
          <w:rFonts w:asciiTheme="minorEastAsia" w:eastAsiaTheme="minorEastAsia" w:hAnsiTheme="minorEastAsia" w:cs="宋体"/>
          <w:color w:val="auto"/>
          <w:kern w:val="2"/>
        </w:rPr>
        <w:t>、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动画等</w:t>
      </w:r>
      <w:r>
        <w:rPr>
          <w:rFonts w:asciiTheme="minorEastAsia" w:eastAsiaTheme="minorEastAsia" w:hAnsiTheme="minorEastAsia" w:cs="宋体"/>
          <w:color w:val="auto"/>
          <w:kern w:val="2"/>
        </w:rPr>
        <w:t>形式展示作品的创意设计；</w:t>
      </w:r>
    </w:p>
    <w:p w:rsidR="00CC67C3" w:rsidRDefault="00744FCB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2）自制实物</w:t>
      </w:r>
      <w:r>
        <w:rPr>
          <w:rFonts w:asciiTheme="minorEastAsia" w:eastAsiaTheme="minorEastAsia" w:hAnsiTheme="minorEastAsia" w:cs="宋体"/>
          <w:color w:val="auto"/>
          <w:kern w:val="2"/>
        </w:rPr>
        <w:t>模型组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：可采用自行创意、设计并制作模型（或原理</w:t>
      </w:r>
      <w:r>
        <w:rPr>
          <w:rFonts w:asciiTheme="minorEastAsia" w:eastAsiaTheme="minorEastAsia" w:hAnsiTheme="minorEastAsia" w:cs="宋体"/>
          <w:color w:val="auto"/>
          <w:kern w:val="2"/>
        </w:rPr>
        <w:t>样机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）的形式展示</w:t>
      </w:r>
      <w:r>
        <w:rPr>
          <w:rFonts w:asciiTheme="minorEastAsia" w:eastAsiaTheme="minorEastAsia" w:hAnsiTheme="minorEastAsia" w:cs="宋体"/>
          <w:color w:val="auto"/>
          <w:kern w:val="2"/>
        </w:rPr>
        <w:t>作品的创意设计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；也可采用探索者等模块化产品进行创意模型的搭建。</w:t>
      </w:r>
    </w:p>
    <w:p w:rsidR="00CC67C3" w:rsidRDefault="00744FCB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/>
          <w:color w:val="auto"/>
          <w:kern w:val="2"/>
        </w:rPr>
        <w:t>3</w:t>
      </w:r>
      <w:r>
        <w:rPr>
          <w:rFonts w:asciiTheme="minorEastAsia" w:eastAsiaTheme="minorEastAsia" w:hAnsiTheme="minorEastAsia" w:cs="宋体" w:hint="eastAsia"/>
          <w:color w:val="auto"/>
          <w:kern w:val="2"/>
        </w:rPr>
        <w:t>）慧鱼创意模型组：采用慧鱼模块搭建作品，表达设计创意。</w:t>
      </w:r>
    </w:p>
    <w:p w:rsidR="00CC67C3" w:rsidRDefault="00744FCB" w:rsidP="001B75A8">
      <w:pPr>
        <w:snapToGrid w:val="0"/>
        <w:spacing w:beforeLines="50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主题二（创意竞技）：——挑战更快</w:t>
      </w:r>
    </w:p>
    <w:p w:rsidR="00CC67C3" w:rsidRDefault="00744FCB" w:rsidP="0045061E">
      <w:pPr>
        <w:snapToGrid w:val="0"/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魔方机器人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参照人类魔方竞速规则，设计制作魔方机器人，综合运用机械、电子、信息和自然科学知识，实现比人“计算”更快、“翻动”更加灵活迅速的目标。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魔方机器人限采用双手臂，手指限采用二指或五指的形式，手腕容许有转动和摆动，手臂为固定。魔方机器人的外廓尺寸要求不超过480mm*480mm*480mm，总重量不超过20kg,摄像头数量不限，允许自行在机器人上增设光源。竞赛采用标准三阶魔方，决赛用魔方由组委会统一提供。</w:t>
      </w:r>
    </w:p>
    <w:p w:rsidR="00CC67C3" w:rsidRDefault="00744FCB" w:rsidP="001B75A8">
      <w:pPr>
        <w:snapToGrid w:val="0"/>
        <w:spacing w:beforeLines="50" w:line="300" w:lineRule="auto"/>
        <w:ind w:firstLine="4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主题三：智能机器人对抗赛—挑战更强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分统一部件组及开放部件组两大类别。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统一部件组：参赛队伍选用统一标准的控制器、传感器、动力模块、供电模块等部件，设计、制作符合规则要求的智能机器人参赛，通过策略的制定及程序的设计，参赛双方的机器人进行对抗，依据竞赛内容与评分规定由裁判进行裁决，采取小组循环赛及淘汰赛相结合的赛制。根据比赛形式的不同，设置轮式格斗、仿人格斗、视觉对抗、无人机对抗等四个项目类别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开放部件组：在重量限制的范围内，参赛队自主选择购买或自制机器人相关部件，设计、制作符合规则要求的智能机器人参赛，通过策略的制定及程序的设计，参赛双方的机器人在擂台上自主对抗，采取小组循环赛及淘汰赛相结合的赛制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智能机器人格斗大赛规则要求，请访问网站</w:t>
      </w:r>
      <w:r>
        <w:rPr>
          <w:rFonts w:asciiTheme="minorEastAsia" w:hAnsiTheme="minorEastAsia"/>
          <w:sz w:val="24"/>
          <w:szCs w:val="24"/>
        </w:rPr>
        <w:t>www.robo-maker.org</w:t>
      </w:r>
      <w:r>
        <w:rPr>
          <w:rFonts w:asciiTheme="minorEastAsia" w:hAnsiTheme="minorEastAsia" w:hint="eastAsia"/>
          <w:sz w:val="24"/>
          <w:szCs w:val="24"/>
        </w:rPr>
        <w:t>了解咨询。</w:t>
      </w:r>
    </w:p>
    <w:p w:rsidR="00CC67C3" w:rsidRDefault="00744FCB" w:rsidP="001B75A8">
      <w:pPr>
        <w:snapToGrid w:val="0"/>
        <w:spacing w:beforeLines="50" w:line="30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（二）专项赛</w:t>
      </w:r>
    </w:p>
    <w:p w:rsidR="00CC67C3" w:rsidRDefault="00744FCB" w:rsidP="0045061E">
      <w:pPr>
        <w:snapToGrid w:val="0"/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专项赛一：俄罗斯方块机器人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参照俄罗斯方块游戏的拼接规则，设计基于ROS框架的俄罗斯方块机器人系统，融合机器视觉和人工智能算法，将随机散放的俄罗斯方块摆放到拼接盘面中。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俄罗斯方块机器人系统不限机器人类型，</w:t>
      </w:r>
      <w:r w:rsidR="001E11A0">
        <w:rPr>
          <w:rFonts w:asciiTheme="minorEastAsia" w:hAnsiTheme="minorEastAsia" w:hint="eastAsia"/>
          <w:sz w:val="24"/>
          <w:szCs w:val="24"/>
        </w:rPr>
        <w:t>鼓励参赛队</w:t>
      </w:r>
      <w:r>
        <w:rPr>
          <w:rFonts w:asciiTheme="minorEastAsia" w:hAnsiTheme="minorEastAsia" w:hint="eastAsia"/>
          <w:sz w:val="24"/>
          <w:szCs w:val="24"/>
        </w:rPr>
        <w:t>最大程度</w:t>
      </w:r>
      <w:r w:rsidR="001E11A0">
        <w:rPr>
          <w:rFonts w:asciiTheme="minorEastAsia" w:hAnsiTheme="minorEastAsia" w:hint="eastAsia"/>
          <w:sz w:val="24"/>
          <w:szCs w:val="24"/>
        </w:rPr>
        <w:t>发挥</w:t>
      </w:r>
      <w:r>
        <w:rPr>
          <w:rFonts w:asciiTheme="minorEastAsia" w:hAnsiTheme="minorEastAsia" w:hint="eastAsia"/>
          <w:sz w:val="24"/>
          <w:szCs w:val="24"/>
        </w:rPr>
        <w:t>创意和想象</w:t>
      </w:r>
      <w:r w:rsidR="001E11A0">
        <w:rPr>
          <w:rFonts w:asciiTheme="minorEastAsia" w:hAnsiTheme="minorEastAsia" w:hint="eastAsia"/>
          <w:sz w:val="24"/>
          <w:szCs w:val="24"/>
        </w:rPr>
        <w:t>力</w:t>
      </w:r>
      <w:r>
        <w:rPr>
          <w:rFonts w:asciiTheme="minorEastAsia" w:hAnsiTheme="minorEastAsia" w:hint="eastAsia"/>
          <w:sz w:val="24"/>
          <w:szCs w:val="24"/>
        </w:rPr>
        <w:t>。机器人臂展不超过1000mm，总重量不超过25kg，机器人系统必须在ROS框架下</w:t>
      </w:r>
      <w:r w:rsidR="001E11A0">
        <w:rPr>
          <w:rFonts w:asciiTheme="minorEastAsia" w:hAnsiTheme="minorEastAsia" w:hint="eastAsia"/>
          <w:sz w:val="24"/>
          <w:szCs w:val="24"/>
        </w:rPr>
        <w:t>运行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专项赛二：四足智能机器人对抗赛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四足机器人通过二次开发，让机器人具备环境感知能力，结合四足机器人的运动步态来展示“射门”、“顶球”、“抢球”、“点球”等挑战任务。本次大赛采用开源的ROS 绝影四足机器人平台，搭载可扩展的传感器，通过对运动部分和感知部分的二次开发，模拟未来生活的四足机器人应用和技术挑战。机器人尺寸要求：长≤540±10mm ,宽≤315±10mm ,站立高度≤455±10mm；机器人整机重量限制在8-12kg；机器人足端不安装压力传感器；机器人的电机采用内转子设计，关节模组外径≤65</w:t>
      </w:r>
      <w:r>
        <w:rPr>
          <w:rFonts w:asciiTheme="minorEastAsia" w:hAnsiTheme="minorEastAsia"/>
          <w:sz w:val="24"/>
          <w:szCs w:val="24"/>
        </w:rPr>
        <w:t>0mm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专项赛三：</w:t>
      </w:r>
      <w:r>
        <w:rPr>
          <w:rFonts w:asciiTheme="minorEastAsia" w:hAnsiTheme="minorEastAsia"/>
          <w:sz w:val="24"/>
          <w:szCs w:val="24"/>
        </w:rPr>
        <w:t>VEX</w:t>
      </w:r>
      <w:r>
        <w:rPr>
          <w:rFonts w:asciiTheme="minorEastAsia" w:hAnsiTheme="minorEastAsia" w:hint="eastAsia"/>
          <w:sz w:val="24"/>
          <w:szCs w:val="24"/>
        </w:rPr>
        <w:t xml:space="preserve"> U智能机器人对抗赛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V</w:t>
      </w:r>
      <w:r>
        <w:rPr>
          <w:rFonts w:asciiTheme="minorEastAsia" w:hAnsiTheme="minorEastAsia"/>
          <w:sz w:val="24"/>
          <w:szCs w:val="24"/>
        </w:rPr>
        <w:t>EX U</w:t>
      </w:r>
      <w:r>
        <w:rPr>
          <w:rFonts w:asciiTheme="minorEastAsia" w:hAnsiTheme="minorEastAsia" w:hint="eastAsia"/>
          <w:sz w:val="24"/>
          <w:szCs w:val="24"/>
        </w:rPr>
        <w:t>是全球规模最大的V</w:t>
      </w:r>
      <w:r>
        <w:rPr>
          <w:rFonts w:asciiTheme="minorEastAsia" w:hAnsiTheme="minorEastAsia"/>
          <w:sz w:val="24"/>
          <w:szCs w:val="24"/>
        </w:rPr>
        <w:t>EX</w:t>
      </w:r>
      <w:r>
        <w:rPr>
          <w:rFonts w:asciiTheme="minorEastAsia" w:hAnsiTheme="minorEastAsia" w:hint="eastAsia"/>
          <w:sz w:val="24"/>
          <w:szCs w:val="24"/>
        </w:rPr>
        <w:t>机器人世界锦标赛的赛项之一。本届V</w:t>
      </w:r>
      <w:r>
        <w:rPr>
          <w:rFonts w:asciiTheme="minorEastAsia" w:hAnsiTheme="minorEastAsia"/>
          <w:sz w:val="24"/>
          <w:szCs w:val="24"/>
        </w:rPr>
        <w:t>EX U</w:t>
      </w:r>
      <w:r>
        <w:rPr>
          <w:rFonts w:asciiTheme="minorEastAsia" w:hAnsiTheme="minorEastAsia" w:hint="eastAsia"/>
          <w:sz w:val="24"/>
          <w:szCs w:val="24"/>
        </w:rPr>
        <w:t>的竞赛主题为“一触即发”，比赛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约3</w:t>
      </w:r>
      <w:r>
        <w:rPr>
          <w:rFonts w:asciiTheme="minorEastAsia" w:hAnsiTheme="minorEastAsia"/>
          <w:sz w:val="24"/>
          <w:szCs w:val="24"/>
        </w:rPr>
        <w:t>.7x3.7</w:t>
      </w:r>
      <w:r>
        <w:rPr>
          <w:rFonts w:asciiTheme="minorEastAsia" w:hAnsiTheme="minorEastAsia" w:hint="eastAsia"/>
          <w:sz w:val="24"/>
          <w:szCs w:val="24"/>
        </w:rPr>
        <w:t>米</w:t>
      </w:r>
      <w:r>
        <w:rPr>
          <w:rFonts w:asciiTheme="minorEastAsia" w:hAnsiTheme="minorEastAsia"/>
          <w:sz w:val="24"/>
          <w:szCs w:val="24"/>
        </w:rPr>
        <w:t>的正方形场地上进行。两支</w:t>
      </w:r>
      <w:r>
        <w:rPr>
          <w:rFonts w:asciiTheme="minorEastAsia" w:hAnsiTheme="minorEastAsia" w:hint="eastAsia"/>
          <w:sz w:val="24"/>
          <w:szCs w:val="24"/>
        </w:rPr>
        <w:t>赛</w:t>
      </w:r>
      <w:r>
        <w:rPr>
          <w:rFonts w:asciiTheme="minorEastAsia" w:hAnsiTheme="minorEastAsia"/>
          <w:sz w:val="24"/>
          <w:szCs w:val="24"/>
        </w:rPr>
        <w:t>队</w:t>
      </w:r>
      <w:r>
        <w:rPr>
          <w:rFonts w:asciiTheme="minorEastAsia" w:hAnsiTheme="minorEastAsia" w:hint="eastAsia"/>
          <w:sz w:val="24"/>
          <w:szCs w:val="24"/>
        </w:rPr>
        <w:t>各控制两台机器人</w:t>
      </w:r>
      <w:r>
        <w:rPr>
          <w:rFonts w:asciiTheme="minorEastAsia" w:hAnsiTheme="minorEastAsia"/>
          <w:sz w:val="24"/>
          <w:szCs w:val="24"/>
        </w:rPr>
        <w:t>在包含前45秒自动赛时段和后75秒手动控制时段的赛局中竞争。</w:t>
      </w:r>
      <w:bookmarkStart w:id="0" w:name="_Hlk36998544"/>
      <w:r>
        <w:rPr>
          <w:rFonts w:asciiTheme="minorEastAsia" w:hAnsiTheme="minorEastAsia" w:hint="eastAsia"/>
          <w:sz w:val="24"/>
          <w:szCs w:val="24"/>
        </w:rPr>
        <w:t>赛局</w:t>
      </w:r>
      <w:r>
        <w:rPr>
          <w:rFonts w:asciiTheme="minorEastAsia" w:hAnsiTheme="minorEastAsia"/>
          <w:sz w:val="24"/>
          <w:szCs w:val="24"/>
        </w:rPr>
        <w:t>目标是通过</w:t>
      </w:r>
      <w:bookmarkStart w:id="1" w:name="_Hlk37003677"/>
      <w:r>
        <w:rPr>
          <w:rFonts w:asciiTheme="minorEastAsia" w:hAnsiTheme="minorEastAsia" w:hint="eastAsia"/>
          <w:sz w:val="24"/>
          <w:szCs w:val="24"/>
        </w:rPr>
        <w:t>用曲环</w:t>
      </w:r>
      <w:r>
        <w:rPr>
          <w:rFonts w:asciiTheme="minorEastAsia" w:hAnsiTheme="minorEastAsia"/>
          <w:sz w:val="24"/>
          <w:szCs w:val="24"/>
        </w:rPr>
        <w:t>得分</w:t>
      </w:r>
      <w:r>
        <w:rPr>
          <w:rFonts w:asciiTheme="minorEastAsia" w:hAnsiTheme="minorEastAsia" w:hint="eastAsia"/>
          <w:sz w:val="24"/>
          <w:szCs w:val="24"/>
        </w:rPr>
        <w:t>，将环塔移到联队本方区和赛局结束时在</w:t>
      </w:r>
      <w:r>
        <w:rPr>
          <w:rFonts w:asciiTheme="minorEastAsia" w:hAnsiTheme="minorEastAsia"/>
          <w:sz w:val="24"/>
          <w:szCs w:val="24"/>
        </w:rPr>
        <w:t>平衡桥</w:t>
      </w:r>
      <w:r>
        <w:rPr>
          <w:rFonts w:asciiTheme="minorEastAsia" w:hAnsiTheme="minorEastAsia" w:hint="eastAsia"/>
          <w:sz w:val="24"/>
          <w:szCs w:val="24"/>
        </w:rPr>
        <w:t>上达成高抬</w:t>
      </w:r>
      <w:r>
        <w:rPr>
          <w:rFonts w:asciiTheme="minorEastAsia" w:hAnsiTheme="minorEastAsia"/>
          <w:sz w:val="24"/>
          <w:szCs w:val="24"/>
        </w:rPr>
        <w:t>, 以获得比对方联队更高的得分。</w:t>
      </w:r>
      <w:bookmarkEnd w:id="1"/>
      <w:r>
        <w:rPr>
          <w:rFonts w:asciiTheme="minorEastAsia" w:hAnsiTheme="minorEastAsia" w:hint="eastAsia"/>
          <w:sz w:val="24"/>
          <w:szCs w:val="24"/>
        </w:rPr>
        <w:t>详细竞赛规则请查阅V</w:t>
      </w:r>
      <w:r>
        <w:rPr>
          <w:rFonts w:asciiTheme="minorEastAsia" w:hAnsiTheme="minorEastAsia"/>
          <w:sz w:val="24"/>
          <w:szCs w:val="24"/>
        </w:rPr>
        <w:t>EX</w:t>
      </w:r>
      <w:r>
        <w:rPr>
          <w:rFonts w:asciiTheme="minorEastAsia" w:hAnsiTheme="minorEastAsia" w:hint="eastAsia"/>
          <w:sz w:val="24"/>
          <w:szCs w:val="24"/>
        </w:rPr>
        <w:t>中文官方论坛</w:t>
      </w:r>
      <w:r>
        <w:rPr>
          <w:rFonts w:asciiTheme="minorEastAsia" w:hAnsiTheme="minorEastAsia"/>
          <w:sz w:val="24"/>
          <w:szCs w:val="24"/>
        </w:rPr>
        <w:t>https://vexforum.cn/t/topic/7043</w:t>
      </w:r>
      <w:bookmarkEnd w:id="0"/>
    </w:p>
    <w:p w:rsidR="00CC67C3" w:rsidRDefault="00744FCB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三、赛制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大赛采用区域赛和全国赛二级赛制。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区域赛为全国赛的选拔赛，按省、自治区、直辖市为区域赛的组织单位。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成立区域赛组委会并设有秘书处单位（或承办单位）的赛区（名单将在本官方网站陆续公布），按赛区组织主题一、主题二和主题三的全国选拔赛。未成立区域赛的赛区，由大赛组委会统一组织全国选拔赛。专项赛视同为一个区域赛，由大赛组委会统一组织全国选拔赛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区域赛:以区域赛有效报名队数计总数，按成绩排序，评出不高于24%的参赛队伍，获得全国赛资格。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全国赛：获得全国赛资格的参赛队经现场展示、答辩，由专家委员会评选出各奖项。</w:t>
      </w:r>
    </w:p>
    <w:p w:rsidR="00CC67C3" w:rsidRDefault="00744FCB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四、区域赛与全国赛时间安排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区域赛时间：各赛区应在2022年8月8日前公布选拔赛入选名单（具体请见各赛区通知、公告）。入选名单一经公布，不再受理参赛师生人员调整申请。</w:t>
      </w:r>
    </w:p>
    <w:p w:rsidR="00CC67C3" w:rsidRDefault="00744FCB">
      <w:pPr>
        <w:spacing w:line="300" w:lineRule="auto"/>
        <w:ind w:firstLineChars="196" w:firstLine="4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全国赛时间：</w:t>
      </w:r>
      <w:r>
        <w:rPr>
          <w:rFonts w:asciiTheme="minorEastAsia" w:hAnsiTheme="minorEastAsia" w:hint="eastAsia"/>
          <w:sz w:val="24"/>
          <w:szCs w:val="24"/>
        </w:rPr>
        <w:t>2022年8月26-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8日。</w:t>
      </w:r>
    </w:p>
    <w:p w:rsidR="00CC67C3" w:rsidRDefault="00744FCB">
      <w:pPr>
        <w:adjustRightInd w:val="0"/>
        <w:spacing w:line="30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五、奖项设置</w:t>
      </w:r>
    </w:p>
    <w:p w:rsidR="00CC67C3" w:rsidRDefault="00744FCB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1.全国赛奖项设置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全国赛设立特等奖、一等奖、二等奖、三等奖。主题一、主题二、主题三、专项赛分别评审。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特等奖：15项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一等奖：20%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二等奖：40%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三等奖：4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%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奖评选采取宁缺毋滥原则，根据参赛</w:t>
      </w:r>
      <w:r>
        <w:rPr>
          <w:rFonts w:asciiTheme="minorEastAsia" w:hAnsiTheme="minorEastAsia"/>
          <w:sz w:val="24"/>
          <w:szCs w:val="24"/>
        </w:rPr>
        <w:t>作品</w:t>
      </w:r>
      <w:r>
        <w:rPr>
          <w:rFonts w:asciiTheme="minorEastAsia" w:hAnsiTheme="minorEastAsia" w:hint="eastAsia"/>
          <w:sz w:val="24"/>
          <w:szCs w:val="24"/>
        </w:rPr>
        <w:t>质量</w:t>
      </w:r>
      <w:r>
        <w:rPr>
          <w:rFonts w:asciiTheme="minorEastAsia" w:hAnsiTheme="minorEastAsia"/>
          <w:sz w:val="24"/>
          <w:szCs w:val="24"/>
        </w:rPr>
        <w:t>和水平</w:t>
      </w:r>
      <w:r>
        <w:rPr>
          <w:rFonts w:asciiTheme="minorEastAsia" w:hAnsiTheme="minorEastAsia" w:hint="eastAsia"/>
          <w:sz w:val="24"/>
          <w:szCs w:val="24"/>
        </w:rPr>
        <w:t>，各奖项可小于上述比例或数量，具体数由大赛组委会讨论确定。</w:t>
      </w:r>
    </w:p>
    <w:p w:rsidR="00CC67C3" w:rsidRDefault="00744FCB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同时，设立“优秀组织奖”奖项，对在大赛组织和决赛中表现突出的单位给予表彰奖励；设立“优秀指导教师奖”，对在大赛中表现突出的指导教师表彰奖励。设立“中国高校智能机器人创意设计大赛杰出贡献奖”，对在大赛工作中做出突出贡献的单位或个人给予表彰奖励，该奖项可空缺。</w:t>
      </w:r>
    </w:p>
    <w:p w:rsidR="00CC67C3" w:rsidRDefault="00744FCB">
      <w:pPr>
        <w:pStyle w:val="Default"/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2.区域赛奖项设置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（1）已成立区域赛组委会并设有秘书处单位（或承办单位）的赛区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奖项设置和获奖比例由赛区组委会确定并公布。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（2）由大赛组委会统一组织评审的区域赛和专项赛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设立一等奖、二等奖、三等奖，主题一、主题二、主题三、专项赛分别评审。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一等奖：10%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二等奖：20%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三等奖：30%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奖评选采取宁缺毋滥原则，根据参赛</w:t>
      </w:r>
      <w:r>
        <w:rPr>
          <w:rFonts w:asciiTheme="minorEastAsia" w:hAnsiTheme="minorEastAsia"/>
          <w:sz w:val="24"/>
          <w:szCs w:val="24"/>
        </w:rPr>
        <w:t>作品</w:t>
      </w:r>
      <w:r>
        <w:rPr>
          <w:rFonts w:asciiTheme="minorEastAsia" w:hAnsiTheme="minorEastAsia" w:hint="eastAsia"/>
          <w:sz w:val="24"/>
          <w:szCs w:val="24"/>
        </w:rPr>
        <w:t>质量</w:t>
      </w:r>
      <w:r>
        <w:rPr>
          <w:rFonts w:asciiTheme="minorEastAsia" w:hAnsiTheme="minorEastAsia"/>
          <w:sz w:val="24"/>
          <w:szCs w:val="24"/>
        </w:rPr>
        <w:t>和水平</w:t>
      </w:r>
      <w:r>
        <w:rPr>
          <w:rFonts w:asciiTheme="minorEastAsia" w:hAnsiTheme="minorEastAsia" w:hint="eastAsia"/>
          <w:sz w:val="24"/>
          <w:szCs w:val="24"/>
        </w:rPr>
        <w:t>，各奖项可小于上述比例，</w:t>
      </w:r>
      <w:r>
        <w:rPr>
          <w:rFonts w:asciiTheme="minorEastAsia" w:hAnsiTheme="minorEastAsia"/>
          <w:sz w:val="24"/>
          <w:szCs w:val="24"/>
        </w:rPr>
        <w:t>若</w:t>
      </w:r>
      <w:r>
        <w:rPr>
          <w:rFonts w:asciiTheme="minorEastAsia" w:hAnsiTheme="minorEastAsia" w:hint="eastAsia"/>
          <w:sz w:val="24"/>
          <w:szCs w:val="24"/>
        </w:rPr>
        <w:t>某</w:t>
      </w:r>
      <w:r>
        <w:rPr>
          <w:rFonts w:asciiTheme="minorEastAsia" w:hAnsiTheme="minorEastAsia"/>
          <w:sz w:val="24"/>
          <w:szCs w:val="24"/>
        </w:rPr>
        <w:t>一主题（</w:t>
      </w:r>
      <w:r>
        <w:rPr>
          <w:rFonts w:asciiTheme="minorEastAsia" w:hAnsiTheme="minorEastAsia" w:hint="eastAsia"/>
          <w:sz w:val="24"/>
          <w:szCs w:val="24"/>
        </w:rPr>
        <w:t>组别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参赛作品总数小于</w:t>
      </w:r>
      <w:r>
        <w:rPr>
          <w:rFonts w:asciiTheme="minorEastAsia" w:hAnsiTheme="minorEastAsia" w:hint="eastAsia"/>
          <w:sz w:val="24"/>
          <w:szCs w:val="24"/>
        </w:rPr>
        <w:t>7件时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大赛专家委员会有权决定</w:t>
      </w:r>
      <w:r>
        <w:rPr>
          <w:rFonts w:asciiTheme="minorEastAsia" w:hAnsiTheme="minorEastAsia"/>
          <w:sz w:val="24"/>
          <w:szCs w:val="24"/>
        </w:rPr>
        <w:t>是否给</w:t>
      </w:r>
      <w:r>
        <w:rPr>
          <w:rFonts w:asciiTheme="minorEastAsia" w:hAnsiTheme="minorEastAsia" w:hint="eastAsia"/>
          <w:sz w:val="24"/>
          <w:szCs w:val="24"/>
        </w:rPr>
        <w:t>予各</w:t>
      </w:r>
      <w:r>
        <w:rPr>
          <w:rFonts w:asciiTheme="minorEastAsia" w:hAnsiTheme="minorEastAsia"/>
          <w:sz w:val="24"/>
          <w:szCs w:val="24"/>
        </w:rPr>
        <w:t>等级奖</w:t>
      </w:r>
      <w:r>
        <w:rPr>
          <w:rFonts w:asciiTheme="minorEastAsia" w:hAnsiTheme="minorEastAsia" w:hint="eastAsia"/>
          <w:sz w:val="24"/>
          <w:szCs w:val="24"/>
        </w:rPr>
        <w:t>，具体由大赛专家委员会讨论确定。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同时，设立“优秀组织奖”奖项，对在大赛组织和决赛中表现突出的单位给予表彰奖励；设立“优秀指导教师奖”，对在大赛中表现突出的指导教师表彰奖励。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2" w:name="_Hlk89181963"/>
      <w:r>
        <w:rPr>
          <w:rFonts w:asciiTheme="minorEastAsia" w:hAnsiTheme="minorEastAsia" w:hint="eastAsia"/>
          <w:sz w:val="24"/>
          <w:szCs w:val="24"/>
        </w:rPr>
        <w:t>3.结构优化设计奖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大赛主办方与欧特克软件（中国）有限公司共同设立中国高校智能机器人创意大赛-机器人结构优化设计奖”。奖励使用Autodesk“衍生式设计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技术进行智能机器人结构优化设计的参赛队</w:t>
      </w:r>
      <w:r>
        <w:rPr>
          <w:rFonts w:asciiTheme="minorEastAsia" w:hAnsiTheme="minorEastAsia"/>
          <w:sz w:val="24"/>
          <w:szCs w:val="24"/>
        </w:rPr>
        <w:t>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设立卓越奖、优秀奖、</w:t>
      </w:r>
      <w:r w:rsidR="00EA174D">
        <w:rPr>
          <w:rFonts w:asciiTheme="minorEastAsia" w:hAnsiTheme="minorEastAsia" w:hint="eastAsia"/>
          <w:sz w:val="24"/>
          <w:szCs w:val="24"/>
        </w:rPr>
        <w:t>佳作</w:t>
      </w:r>
      <w:r>
        <w:rPr>
          <w:rFonts w:asciiTheme="minorEastAsia" w:hAnsiTheme="minorEastAsia" w:hint="eastAsia"/>
          <w:sz w:val="24"/>
          <w:szCs w:val="24"/>
        </w:rPr>
        <w:t>奖，集中评选，同国赛一并公布评选结果。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卓越奖：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个队伍，奖状+奖金</w:t>
      </w:r>
      <w:r>
        <w:rPr>
          <w:rFonts w:asciiTheme="minorEastAsia" w:hAnsiTheme="minorEastAsia"/>
          <w:sz w:val="24"/>
          <w:szCs w:val="24"/>
        </w:rPr>
        <w:t>10000</w:t>
      </w:r>
      <w:r>
        <w:rPr>
          <w:rFonts w:asciiTheme="minorEastAsia" w:hAnsiTheme="minorEastAsia" w:hint="eastAsia"/>
          <w:sz w:val="24"/>
          <w:szCs w:val="24"/>
        </w:rPr>
        <w:t>元；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优秀奖：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个队伍，奖状+奖金</w:t>
      </w:r>
      <w:r>
        <w:rPr>
          <w:rFonts w:asciiTheme="minorEastAsia" w:hAnsiTheme="minorEastAsia"/>
          <w:sz w:val="24"/>
          <w:szCs w:val="24"/>
        </w:rPr>
        <w:t>5000</w:t>
      </w:r>
      <w:r>
        <w:rPr>
          <w:rFonts w:asciiTheme="minorEastAsia" w:hAnsiTheme="minorEastAsia" w:hint="eastAsia"/>
          <w:sz w:val="24"/>
          <w:szCs w:val="24"/>
        </w:rPr>
        <w:t>元；</w:t>
      </w:r>
    </w:p>
    <w:p w:rsidR="00CC67C3" w:rsidRDefault="00EA174D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佳作</w:t>
      </w:r>
      <w:r w:rsidR="00744FCB">
        <w:rPr>
          <w:rFonts w:asciiTheme="minorEastAsia" w:hAnsiTheme="minorEastAsia" w:hint="eastAsia"/>
          <w:sz w:val="24"/>
          <w:szCs w:val="24"/>
        </w:rPr>
        <w:t>奖：20个队伍，奖状+奖金1</w:t>
      </w:r>
      <w:r w:rsidR="00744FCB">
        <w:rPr>
          <w:rFonts w:asciiTheme="minorEastAsia" w:hAnsiTheme="minorEastAsia"/>
          <w:sz w:val="24"/>
          <w:szCs w:val="24"/>
        </w:rPr>
        <w:t>000</w:t>
      </w:r>
      <w:r w:rsidR="00744FCB">
        <w:rPr>
          <w:rFonts w:asciiTheme="minorEastAsia" w:hAnsiTheme="minorEastAsia" w:hint="eastAsia"/>
          <w:sz w:val="24"/>
          <w:szCs w:val="24"/>
        </w:rPr>
        <w:t>元。</w:t>
      </w:r>
    </w:p>
    <w:p w:rsidR="00CC67C3" w:rsidRDefault="00744FCB">
      <w:pPr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3" w:name="_Hlk89182408"/>
      <w:r>
        <w:rPr>
          <w:rFonts w:asciiTheme="minorEastAsia" w:hAnsiTheme="minorEastAsia" w:hint="eastAsia"/>
          <w:sz w:val="24"/>
          <w:szCs w:val="24"/>
        </w:rPr>
        <w:t>申报“机器人结构优化设计奖”的具体要求、评定办法，请访问欧特克软件（中国）有限公司官方网址</w:t>
      </w:r>
      <w:hyperlink r:id="rId7" w:history="1">
        <w:r>
          <w:t>https://www.autodesk.com.cn/campaigns/education/intelligent-robot-competition</w:t>
        </w:r>
      </w:hyperlink>
    </w:p>
    <w:bookmarkEnd w:id="2"/>
    <w:bookmarkEnd w:id="3"/>
    <w:p w:rsidR="00CC67C3" w:rsidRDefault="00744FCB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六、参赛资格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全国高校在校专科生、本科生、研究生，经学校同意报名参赛。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主题一、主题二每队学生人数1-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人，主题三、专项赛每队学生人数1-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人。各队中的研究生不多于1人，指导教师1-2人。</w:t>
      </w:r>
    </w:p>
    <w:p w:rsidR="00CC67C3" w:rsidRDefault="00744FCB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七、</w:t>
      </w:r>
      <w:r>
        <w:rPr>
          <w:rFonts w:asciiTheme="minorEastAsia" w:hAnsiTheme="minorEastAsia" w:hint="eastAsia"/>
          <w:b/>
          <w:sz w:val="24"/>
          <w:szCs w:val="24"/>
        </w:rPr>
        <w:t>报名时间和要求</w:t>
      </w:r>
    </w:p>
    <w:p w:rsidR="00CC67C3" w:rsidRDefault="00744FCB" w:rsidP="0045061E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2年4月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日-2022年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日（注：各赛区有差异，请以各赛区公布的时间为准）。报名网址：</w:t>
      </w:r>
      <w:hyperlink r:id="rId8" w:history="1">
        <w:r>
          <w:t>www.robotcontest.cn</w:t>
        </w:r>
      </w:hyperlink>
      <w:r>
        <w:rPr>
          <w:rFonts w:asciiTheme="minorEastAsia" w:hAnsiTheme="minorEastAsia" w:hint="eastAsia"/>
          <w:sz w:val="24"/>
          <w:szCs w:val="24"/>
        </w:rPr>
        <w:t>。</w:t>
      </w:r>
    </w:p>
    <w:p w:rsidR="00CC67C3" w:rsidRDefault="00744FCB">
      <w:pPr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请根据高校所在区域选择相应赛区或专项进行报名。</w:t>
      </w:r>
    </w:p>
    <w:p w:rsidR="00CC67C3" w:rsidRDefault="00744FCB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八、</w:t>
      </w:r>
      <w:r>
        <w:rPr>
          <w:rFonts w:asciiTheme="minorEastAsia" w:hAnsiTheme="minorEastAsia" w:hint="eastAsia"/>
          <w:b/>
          <w:sz w:val="24"/>
          <w:szCs w:val="24"/>
        </w:rPr>
        <w:t>参赛作品提交要求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“主题一”要求提交的材料：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1．《第五届高等学校智能机器人创意大赛参赛作品申报表》（附件1）电子版和签字盖章的PDF扫描版 (特别提示：需待作品申报表审核通过后方可提交以下作品材料) ；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2．参赛队按作品有无实物，分别按以下二</w:t>
      </w:r>
      <w:r>
        <w:rPr>
          <w:rFonts w:asciiTheme="minorEastAsia" w:hAnsiTheme="minorEastAsia"/>
          <w:sz w:val="24"/>
          <w:szCs w:val="24"/>
        </w:rPr>
        <w:t>种形式提交作品：</w:t>
      </w:r>
      <w:r>
        <w:rPr>
          <w:rFonts w:asciiTheme="minorEastAsia" w:hAnsiTheme="minorEastAsia" w:hint="eastAsia"/>
          <w:sz w:val="24"/>
          <w:szCs w:val="24"/>
        </w:rPr>
        <w:t>1）无实物：设计创意的PDF文档（文字、设计图、效果图或动画），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）有实物（包括模型搭建）：设计创意的PDF文档+原理</w:t>
      </w:r>
      <w:r>
        <w:rPr>
          <w:rFonts w:asciiTheme="minorEastAsia" w:hAnsiTheme="minorEastAsia"/>
          <w:sz w:val="24"/>
          <w:szCs w:val="24"/>
        </w:rPr>
        <w:t>样机视频</w:t>
      </w:r>
      <w:r>
        <w:rPr>
          <w:rFonts w:asciiTheme="minorEastAsia" w:hAnsiTheme="minorEastAsia" w:hint="eastAsia"/>
          <w:sz w:val="24"/>
          <w:szCs w:val="24"/>
        </w:rPr>
        <w:t>（mp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格式）。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设计创意的PDF文档，包括文字、设计图、效果图等，篇幅（不包括封页）限A4纸6页以内，文件大小不超过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M。</w:t>
      </w:r>
      <w:r>
        <w:rPr>
          <w:rFonts w:asciiTheme="minorEastAsia" w:hAnsiTheme="minorEastAsia"/>
          <w:sz w:val="24"/>
          <w:szCs w:val="24"/>
        </w:rPr>
        <w:t>实物模型</w:t>
      </w:r>
      <w:r>
        <w:rPr>
          <w:rFonts w:asciiTheme="minorEastAsia" w:hAnsiTheme="minorEastAsia" w:hint="eastAsia"/>
          <w:sz w:val="24"/>
          <w:szCs w:val="24"/>
        </w:rPr>
        <w:t>或原理样机的功能演示视频（限60秒以内，文件大小不超过50M）。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“主题二”、“主题三”、“专项”要求提交的材料：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1.《第五届高等学校智能机器人创意大赛参赛作品申报表》（附件1）电子版及签字盖章的PDF扫描版(特别提示：需待作品申报表审核通过后方可提交以下作品材料)；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2.参赛作品实物模型一次完整动作过程的视频（要求mp4格式，文件不超过90M）；作品视频时长一般宜不大于6</w:t>
      </w:r>
      <w:r>
        <w:rPr>
          <w:rFonts w:asciiTheme="minorEastAsia" w:hAnsiTheme="minorEastAsia"/>
          <w:sz w:val="24"/>
          <w:szCs w:val="24"/>
        </w:rPr>
        <w:t>0S</w:t>
      </w:r>
      <w:r>
        <w:rPr>
          <w:rFonts w:asciiTheme="minorEastAsia" w:hAnsiTheme="minorEastAsia" w:hint="eastAsia"/>
          <w:sz w:val="24"/>
          <w:szCs w:val="24"/>
        </w:rPr>
        <w:t>（魔方机器人）、</w:t>
      </w:r>
      <w:r>
        <w:rPr>
          <w:rFonts w:asciiTheme="minorEastAsia" w:hAnsiTheme="minorEastAsia"/>
          <w:sz w:val="24"/>
          <w:szCs w:val="24"/>
        </w:rPr>
        <w:t>90</w:t>
      </w:r>
      <w:r>
        <w:rPr>
          <w:rFonts w:asciiTheme="minorEastAsia" w:hAnsiTheme="minorEastAsia" w:hint="eastAsia"/>
          <w:sz w:val="24"/>
          <w:szCs w:val="24"/>
        </w:rPr>
        <w:t>S（俄罗斯方块机器人、四足机器人）、120S(VEX U）。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3.作品设计技术文档PDF，包括文字、设计图、效果图等，篇幅限A4纸30页。</w:t>
      </w:r>
    </w:p>
    <w:p w:rsidR="00CC67C3" w:rsidRDefault="00744FCB">
      <w:pPr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作品材料提交网址：</w:t>
      </w:r>
      <w:hyperlink r:id="rId9" w:history="1">
        <w:r>
          <w:t>www.robotcontest.cn</w:t>
        </w:r>
      </w:hyperlink>
      <w:r>
        <w:rPr>
          <w:rFonts w:asciiTheme="minorEastAsia" w:hAnsiTheme="minorEastAsia" w:hint="eastAsia"/>
          <w:sz w:val="24"/>
          <w:szCs w:val="24"/>
        </w:rPr>
        <w:t>。</w:t>
      </w:r>
    </w:p>
    <w:p w:rsidR="00CC67C3" w:rsidRDefault="00744FCB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参赛作品提交时间</w:t>
      </w:r>
    </w:p>
    <w:p w:rsidR="00CC67C3" w:rsidRDefault="00744FCB">
      <w:pPr>
        <w:adjustRightInd w:val="0"/>
        <w:spacing w:line="30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    1.</w:t>
      </w:r>
      <w:r>
        <w:rPr>
          <w:rFonts w:asciiTheme="minorEastAsia" w:hAnsiTheme="minorEastAsia" w:hint="eastAsia"/>
          <w:sz w:val="24"/>
          <w:szCs w:val="24"/>
        </w:rPr>
        <w:t>成立区域赛组委会并设有秘书处单位（或承办单位）的赛区，作品提交时间，请登录该赛区官方网站查询。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2.未成立区域赛组委会的赛区和专项赛，作品提交时间：2022年7月11日-2022年7月1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日。</w:t>
      </w:r>
    </w:p>
    <w:p w:rsidR="00CC67C3" w:rsidRDefault="00744FCB">
      <w:pPr>
        <w:adjustRightInd w:val="0"/>
        <w:spacing w:line="30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十、参赛费</w:t>
      </w:r>
    </w:p>
    <w:p w:rsidR="00CC67C3" w:rsidRDefault="00744FCB">
      <w:pPr>
        <w:adjustRightInd w:val="0"/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1.成立区域赛组委会并设有秘书处单位（或承办单位）的赛区</w:t>
      </w:r>
    </w:p>
    <w:p w:rsidR="00CC67C3" w:rsidRDefault="00744FCB">
      <w:pPr>
        <w:adjustRightInd w:val="0"/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参赛费收取标准，请登录相应区域赛官方网站查询。</w:t>
      </w:r>
    </w:p>
    <w:p w:rsidR="00CC67C3" w:rsidRDefault="00744FCB">
      <w:pPr>
        <w:adjustRightInd w:val="0"/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2.未成立区域赛组委会的赛区和专项赛</w:t>
      </w:r>
    </w:p>
    <w:p w:rsidR="00CC67C3" w:rsidRDefault="00744FCB" w:rsidP="001B75A8">
      <w:pPr>
        <w:adjustRightInd w:val="0"/>
        <w:spacing w:line="30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由大赛组委会统一按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00元/队收取选拔赛参赛费，参赛费主要用于专家评审、竞赛运行等相关费用支出。</w:t>
      </w:r>
    </w:p>
    <w:p w:rsidR="00CC67C3" w:rsidRDefault="00744FCB" w:rsidP="001B75A8">
      <w:pPr>
        <w:pStyle w:val="a7"/>
        <w:widowControl/>
        <w:shd w:val="clear" w:color="auto" w:fill="FFFFFF"/>
        <w:adjustRightInd w:val="0"/>
        <w:spacing w:beforeAutospacing="0" w:afterAutospacing="0" w:line="300" w:lineRule="auto"/>
        <w:ind w:firstLineChars="200" w:firstLine="480"/>
        <w:rPr>
          <w:rFonts w:asciiTheme="minorEastAsia" w:hAnsiTheme="minorEastAsia" w:cs="宋体"/>
          <w:kern w:val="2"/>
          <w:szCs w:val="24"/>
        </w:rPr>
      </w:pPr>
      <w:r>
        <w:rPr>
          <w:rFonts w:asciiTheme="minorEastAsia" w:hAnsiTheme="minorEastAsia" w:cs="宋体"/>
          <w:kern w:val="2"/>
          <w:szCs w:val="24"/>
        </w:rPr>
        <w:t>按“中国高校</w:t>
      </w:r>
      <w:r>
        <w:rPr>
          <w:rFonts w:asciiTheme="minorEastAsia" w:hAnsiTheme="minorEastAsia" w:cs="宋体" w:hint="eastAsia"/>
          <w:kern w:val="2"/>
          <w:szCs w:val="24"/>
        </w:rPr>
        <w:t>智能机器人创意</w:t>
      </w:r>
      <w:r>
        <w:rPr>
          <w:rFonts w:asciiTheme="minorEastAsia" w:hAnsiTheme="minorEastAsia" w:cs="宋体"/>
          <w:kern w:val="2"/>
          <w:szCs w:val="24"/>
        </w:rPr>
        <w:t>大赛”全国组织委员会和主办方的安排，参赛作品的报名费委托“杭州简学科技有限公司”</w:t>
      </w:r>
      <w:r w:rsidR="00391441">
        <w:rPr>
          <w:rFonts w:asciiTheme="minorEastAsia" w:hAnsiTheme="minorEastAsia" w:cs="宋体"/>
          <w:kern w:val="2"/>
          <w:szCs w:val="24"/>
        </w:rPr>
        <w:t>收取</w:t>
      </w:r>
      <w:r w:rsidR="00391441">
        <w:rPr>
          <w:rFonts w:asciiTheme="minorEastAsia" w:hAnsiTheme="minorEastAsia" w:cs="宋体" w:hint="eastAsia"/>
          <w:kern w:val="2"/>
          <w:szCs w:val="24"/>
        </w:rPr>
        <w:t>。</w:t>
      </w:r>
      <w:r>
        <w:rPr>
          <w:rFonts w:asciiTheme="minorEastAsia" w:hAnsiTheme="minorEastAsia" w:cs="宋体"/>
          <w:kern w:val="2"/>
          <w:szCs w:val="24"/>
        </w:rPr>
        <w:t>账号信息为</w:t>
      </w:r>
      <w:r w:rsidR="00391441">
        <w:rPr>
          <w:rFonts w:asciiTheme="minorEastAsia" w:hAnsiTheme="minorEastAsia" w:cs="宋体"/>
          <w:kern w:val="2"/>
          <w:szCs w:val="24"/>
        </w:rPr>
        <w:t>如下</w:t>
      </w:r>
      <w:r>
        <w:rPr>
          <w:rFonts w:asciiTheme="minorEastAsia" w:hAnsiTheme="minorEastAsia" w:cs="宋体"/>
          <w:kern w:val="2"/>
          <w:szCs w:val="24"/>
        </w:rPr>
        <w:t>：</w:t>
      </w:r>
    </w:p>
    <w:p w:rsidR="00CC67C3" w:rsidRDefault="00744FCB" w:rsidP="00391441">
      <w:pPr>
        <w:autoSpaceDE w:val="0"/>
        <w:autoSpaceDN w:val="0"/>
        <w:adjustRightInd w:val="0"/>
        <w:spacing w:line="300" w:lineRule="auto"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户名：1202023309910090288</w:t>
      </w:r>
    </w:p>
    <w:p w:rsidR="00CC67C3" w:rsidRDefault="00744FCB" w:rsidP="00391441">
      <w:pPr>
        <w:autoSpaceDE w:val="0"/>
        <w:autoSpaceDN w:val="0"/>
        <w:adjustRightInd w:val="0"/>
        <w:spacing w:line="300" w:lineRule="auto"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开户行：中国工商银行杭州三墩支行</w:t>
      </w:r>
    </w:p>
    <w:p w:rsidR="00CC67C3" w:rsidRDefault="00744FCB" w:rsidP="00391441">
      <w:pPr>
        <w:pStyle w:val="Default"/>
        <w:spacing w:line="300" w:lineRule="auto"/>
        <w:ind w:leftChars="100" w:left="210" w:firstLineChars="100" w:firstLine="240"/>
        <w:rPr>
          <w:rFonts w:asciiTheme="minorEastAsia" w:eastAsiaTheme="minorEastAsia" w:hAnsiTheme="minorEastAsia" w:cs="宋体"/>
          <w:color w:val="auto"/>
          <w:kern w:val="2"/>
        </w:rPr>
      </w:pPr>
      <w:r>
        <w:rPr>
          <w:rFonts w:asciiTheme="minorEastAsia" w:eastAsiaTheme="minorEastAsia" w:hAnsiTheme="minorEastAsia" w:cs="宋体" w:hint="eastAsia"/>
          <w:color w:val="auto"/>
          <w:kern w:val="2"/>
        </w:rPr>
        <w:t>账号：杭州简学科技有限公司</w:t>
      </w:r>
    </w:p>
    <w:p w:rsidR="00CC67C3" w:rsidRDefault="00744FCB" w:rsidP="00391441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参赛队伍在20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2年7月1</w:t>
      </w:r>
      <w:r w:rsidR="00391441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日前汇款到指定账号（汇款务必注明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团队码、学校、姓名、学校税号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:rsidR="00CC67C3" w:rsidRDefault="00744FCB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十一、知识产权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参赛作品必须为原创，且不侵犯他人知识产权，已经公开或申请专利的，请注明。大赛主办方享有免费对参赛获奖作品进行部分或全部复制、信息网络传播、展示、汇编和出版的权利，作者拥有署名权。</w:t>
      </w:r>
    </w:p>
    <w:p w:rsidR="00CC67C3" w:rsidRDefault="00744FCB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十二、联系方式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.大赛组委会秘书处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中国高校智能机器人创意大赛组委会秘书处联系人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胡悦，</w:t>
      </w:r>
      <w:r>
        <w:rPr>
          <w:rFonts w:asciiTheme="minorEastAsia" w:hAnsiTheme="minorEastAsia"/>
          <w:sz w:val="24"/>
          <w:szCs w:val="24"/>
        </w:rPr>
        <w:t>0571-28925893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2892589</w:t>
      </w:r>
      <w:r>
        <w:rPr>
          <w:rFonts w:asciiTheme="minorEastAsia" w:hAnsiTheme="minorEastAsia" w:hint="eastAsia"/>
          <w:sz w:val="24"/>
          <w:szCs w:val="24"/>
        </w:rPr>
        <w:t>5，电子邮箱：ro</w:t>
      </w:r>
      <w:r>
        <w:rPr>
          <w:rFonts w:asciiTheme="minorEastAsia" w:hAnsiTheme="minorEastAsia"/>
          <w:sz w:val="24"/>
          <w:szCs w:val="24"/>
        </w:rPr>
        <w:t>botcontest@126.com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报名注册、提交材料联系人</w:t>
      </w:r>
    </w:p>
    <w:p w:rsidR="00CC67C3" w:rsidRDefault="00744FCB">
      <w:pPr>
        <w:widowControl/>
        <w:spacing w:line="300" w:lineRule="auto"/>
        <w:ind w:right="958" w:firstLine="482"/>
        <w:jc w:val="left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余晓霞，</w:t>
      </w:r>
      <w:r>
        <w:rPr>
          <w:rFonts w:ascii="宋体" w:hAnsi="宋体" w:cs="Arial" w:hint="eastAsia"/>
          <w:color w:val="000000"/>
          <w:kern w:val="0"/>
          <w:sz w:val="24"/>
        </w:rPr>
        <w:t>电话：15057160521，电子邮箱:</w:t>
      </w:r>
      <w:r>
        <w:rPr>
          <w:rFonts w:ascii="宋体" w:hAnsi="宋体" w:hint="eastAsia"/>
          <w:sz w:val="24"/>
          <w:szCs w:val="24"/>
        </w:rPr>
        <w:t>1923594101@qq.com</w:t>
      </w:r>
    </w:p>
    <w:p w:rsidR="00CC67C3" w:rsidRDefault="00744FCB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官方网站</w:t>
      </w:r>
    </w:p>
    <w:p w:rsidR="00CC67C3" w:rsidRDefault="00744FCB">
      <w:pPr>
        <w:spacing w:line="300" w:lineRule="auto"/>
        <w:ind w:firstLine="480"/>
        <w:rPr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了解大赛通知、赛事进程、历届竞赛情况、大赛协办单位技术支持与咨询等内容请访问官方网站：</w:t>
      </w:r>
      <w:hyperlink r:id="rId10" w:history="1">
        <w:r>
          <w:rPr>
            <w:b/>
            <w:sz w:val="24"/>
            <w:szCs w:val="24"/>
          </w:rPr>
          <w:t>www.robotcontest.cn</w:t>
        </w:r>
      </w:hyperlink>
    </w:p>
    <w:p w:rsidR="00CC67C3" w:rsidRDefault="00CC67C3">
      <w:pPr>
        <w:spacing w:line="300" w:lineRule="auto"/>
        <w:rPr>
          <w:rFonts w:asciiTheme="minorEastAsia" w:hAnsiTheme="minorEastAsia"/>
          <w:sz w:val="24"/>
          <w:szCs w:val="24"/>
        </w:rPr>
      </w:pPr>
    </w:p>
    <w:p w:rsidR="001E11A0" w:rsidRDefault="001E11A0">
      <w:pPr>
        <w:spacing w:line="300" w:lineRule="auto"/>
        <w:rPr>
          <w:rFonts w:asciiTheme="minorEastAsia" w:hAnsiTheme="minorEastAsia"/>
          <w:sz w:val="24"/>
          <w:szCs w:val="24"/>
        </w:rPr>
      </w:pPr>
    </w:p>
    <w:p w:rsidR="00CC67C3" w:rsidRDefault="00744FCB">
      <w:pPr>
        <w:spacing w:line="30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中国高校智能机器人创意大赛组委会</w:t>
      </w:r>
    </w:p>
    <w:p w:rsidR="00CC67C3" w:rsidRDefault="00744FCB">
      <w:pPr>
        <w:spacing w:line="30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1年1</w:t>
      </w:r>
      <w:r w:rsidR="0018718E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18718E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E4113C" w:rsidRDefault="00E4113C">
      <w:pPr>
        <w:spacing w:line="300" w:lineRule="auto"/>
        <w:jc w:val="right"/>
        <w:rPr>
          <w:rFonts w:asciiTheme="minorEastAsia" w:hAnsiTheme="minorEastAsia"/>
          <w:sz w:val="24"/>
          <w:szCs w:val="24"/>
        </w:rPr>
      </w:pPr>
    </w:p>
    <w:p w:rsidR="00CC67C3" w:rsidRDefault="00744FCB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附件:</w:t>
      </w:r>
    </w:p>
    <w:p w:rsidR="00CC67C3" w:rsidRDefault="00744FCB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附件1.第五届中国高校智能机器人创意大赛参赛作品申报表</w:t>
      </w:r>
    </w:p>
    <w:p w:rsidR="00CC67C3" w:rsidRDefault="00744FCB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附件2.关于举办第五届中国高校智能机器人创意大赛的通知word版</w:t>
      </w:r>
    </w:p>
    <w:p w:rsidR="00CC67C3" w:rsidRDefault="00CC67C3">
      <w:pPr>
        <w:spacing w:line="300" w:lineRule="auto"/>
        <w:jc w:val="left"/>
        <w:rPr>
          <w:rFonts w:asciiTheme="minorEastAsia" w:hAnsiTheme="minorEastAsia"/>
          <w:sz w:val="24"/>
          <w:szCs w:val="24"/>
        </w:rPr>
      </w:pPr>
      <w:bookmarkStart w:id="4" w:name="_GoBack"/>
      <w:bookmarkEnd w:id="4"/>
    </w:p>
    <w:sectPr w:rsidR="00CC67C3" w:rsidSect="00CC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DEA" w:rsidRDefault="00FF0DEA" w:rsidP="00EA174D">
      <w:r>
        <w:separator/>
      </w:r>
    </w:p>
  </w:endnote>
  <w:endnote w:type="continuationSeparator" w:id="1">
    <w:p w:rsidR="00FF0DEA" w:rsidRDefault="00FF0DEA" w:rsidP="00EA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DEA" w:rsidRDefault="00FF0DEA" w:rsidP="00EA174D">
      <w:r>
        <w:separator/>
      </w:r>
    </w:p>
  </w:footnote>
  <w:footnote w:type="continuationSeparator" w:id="1">
    <w:p w:rsidR="00FF0DEA" w:rsidRDefault="00FF0DEA" w:rsidP="00EA1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66DE2"/>
    <w:rsid w:val="00015EB4"/>
    <w:rsid w:val="00016614"/>
    <w:rsid w:val="00021981"/>
    <w:rsid w:val="00022135"/>
    <w:rsid w:val="00031E4E"/>
    <w:rsid w:val="00037FAC"/>
    <w:rsid w:val="0004264A"/>
    <w:rsid w:val="00043EBB"/>
    <w:rsid w:val="000519B9"/>
    <w:rsid w:val="00063E3D"/>
    <w:rsid w:val="00082380"/>
    <w:rsid w:val="000825FB"/>
    <w:rsid w:val="000D0EAF"/>
    <w:rsid w:val="000D0EC1"/>
    <w:rsid w:val="000D6F30"/>
    <w:rsid w:val="000E42E0"/>
    <w:rsid w:val="000E5423"/>
    <w:rsid w:val="000E7CD2"/>
    <w:rsid w:val="000F0AFE"/>
    <w:rsid w:val="000F300C"/>
    <w:rsid w:val="001010FE"/>
    <w:rsid w:val="00102C71"/>
    <w:rsid w:val="00123104"/>
    <w:rsid w:val="00127D76"/>
    <w:rsid w:val="00130CA4"/>
    <w:rsid w:val="00132CC2"/>
    <w:rsid w:val="001374A5"/>
    <w:rsid w:val="00137FA0"/>
    <w:rsid w:val="00146429"/>
    <w:rsid w:val="00147FF7"/>
    <w:rsid w:val="0016043C"/>
    <w:rsid w:val="00167468"/>
    <w:rsid w:val="00167A57"/>
    <w:rsid w:val="00170FD3"/>
    <w:rsid w:val="00176322"/>
    <w:rsid w:val="0018718E"/>
    <w:rsid w:val="00190797"/>
    <w:rsid w:val="001926CF"/>
    <w:rsid w:val="001B75A8"/>
    <w:rsid w:val="001B782B"/>
    <w:rsid w:val="001C05B7"/>
    <w:rsid w:val="001E11A0"/>
    <w:rsid w:val="001E6FA5"/>
    <w:rsid w:val="001E7FE5"/>
    <w:rsid w:val="00201A3D"/>
    <w:rsid w:val="00202770"/>
    <w:rsid w:val="00220DED"/>
    <w:rsid w:val="00226A8A"/>
    <w:rsid w:val="00263A8E"/>
    <w:rsid w:val="00290EA7"/>
    <w:rsid w:val="002B4AA1"/>
    <w:rsid w:val="002C66E7"/>
    <w:rsid w:val="002D64AB"/>
    <w:rsid w:val="002D6C20"/>
    <w:rsid w:val="002E101A"/>
    <w:rsid w:val="002E60AE"/>
    <w:rsid w:val="002F10A1"/>
    <w:rsid w:val="002F7E3F"/>
    <w:rsid w:val="00300BD3"/>
    <w:rsid w:val="00305755"/>
    <w:rsid w:val="0030689F"/>
    <w:rsid w:val="00310559"/>
    <w:rsid w:val="00332525"/>
    <w:rsid w:val="00343394"/>
    <w:rsid w:val="00355B43"/>
    <w:rsid w:val="00374E86"/>
    <w:rsid w:val="00391441"/>
    <w:rsid w:val="003A0FE3"/>
    <w:rsid w:val="003B0E1D"/>
    <w:rsid w:val="003C0138"/>
    <w:rsid w:val="003E5981"/>
    <w:rsid w:val="00410AC7"/>
    <w:rsid w:val="004158E6"/>
    <w:rsid w:val="0045061E"/>
    <w:rsid w:val="004943CB"/>
    <w:rsid w:val="004B6253"/>
    <w:rsid w:val="004B7749"/>
    <w:rsid w:val="004C3FC2"/>
    <w:rsid w:val="004D674A"/>
    <w:rsid w:val="004D71A6"/>
    <w:rsid w:val="004E509E"/>
    <w:rsid w:val="004E5348"/>
    <w:rsid w:val="004F106B"/>
    <w:rsid w:val="004F2F22"/>
    <w:rsid w:val="0051011A"/>
    <w:rsid w:val="00511809"/>
    <w:rsid w:val="005161E3"/>
    <w:rsid w:val="0052382B"/>
    <w:rsid w:val="0053167D"/>
    <w:rsid w:val="00533D63"/>
    <w:rsid w:val="005410CA"/>
    <w:rsid w:val="005417B0"/>
    <w:rsid w:val="005639EC"/>
    <w:rsid w:val="005639EE"/>
    <w:rsid w:val="00571003"/>
    <w:rsid w:val="00584A08"/>
    <w:rsid w:val="005A2E10"/>
    <w:rsid w:val="005B0549"/>
    <w:rsid w:val="005C49F8"/>
    <w:rsid w:val="005E1C66"/>
    <w:rsid w:val="005F14F9"/>
    <w:rsid w:val="006073B0"/>
    <w:rsid w:val="00615393"/>
    <w:rsid w:val="00630D48"/>
    <w:rsid w:val="00657552"/>
    <w:rsid w:val="00661323"/>
    <w:rsid w:val="00681258"/>
    <w:rsid w:val="0069703D"/>
    <w:rsid w:val="006973F4"/>
    <w:rsid w:val="00697F55"/>
    <w:rsid w:val="006B624E"/>
    <w:rsid w:val="006B76FB"/>
    <w:rsid w:val="006B7EF5"/>
    <w:rsid w:val="00700F44"/>
    <w:rsid w:val="007111CA"/>
    <w:rsid w:val="00715D11"/>
    <w:rsid w:val="007167AF"/>
    <w:rsid w:val="0071693A"/>
    <w:rsid w:val="00721F5E"/>
    <w:rsid w:val="00744FCB"/>
    <w:rsid w:val="00745092"/>
    <w:rsid w:val="00751278"/>
    <w:rsid w:val="00751524"/>
    <w:rsid w:val="00752710"/>
    <w:rsid w:val="00753711"/>
    <w:rsid w:val="00764B21"/>
    <w:rsid w:val="0078215C"/>
    <w:rsid w:val="0079236B"/>
    <w:rsid w:val="00795EB8"/>
    <w:rsid w:val="0079617B"/>
    <w:rsid w:val="007A5259"/>
    <w:rsid w:val="007B0FDE"/>
    <w:rsid w:val="007C1ED7"/>
    <w:rsid w:val="007E28EB"/>
    <w:rsid w:val="008035AF"/>
    <w:rsid w:val="00804549"/>
    <w:rsid w:val="00811F29"/>
    <w:rsid w:val="00822561"/>
    <w:rsid w:val="00840955"/>
    <w:rsid w:val="008434AE"/>
    <w:rsid w:val="00883A01"/>
    <w:rsid w:val="00885B63"/>
    <w:rsid w:val="008901B5"/>
    <w:rsid w:val="0089411B"/>
    <w:rsid w:val="008B1900"/>
    <w:rsid w:val="008B3D4B"/>
    <w:rsid w:val="008C34EF"/>
    <w:rsid w:val="008C7332"/>
    <w:rsid w:val="008D0AF2"/>
    <w:rsid w:val="008E0E6A"/>
    <w:rsid w:val="008F35F1"/>
    <w:rsid w:val="008F5420"/>
    <w:rsid w:val="00921BFA"/>
    <w:rsid w:val="00924CB3"/>
    <w:rsid w:val="00925586"/>
    <w:rsid w:val="00926581"/>
    <w:rsid w:val="009273BA"/>
    <w:rsid w:val="00932E8B"/>
    <w:rsid w:val="00942ACA"/>
    <w:rsid w:val="009446FD"/>
    <w:rsid w:val="00954CDB"/>
    <w:rsid w:val="00957BEE"/>
    <w:rsid w:val="00961BAD"/>
    <w:rsid w:val="0096219D"/>
    <w:rsid w:val="009727E4"/>
    <w:rsid w:val="00973121"/>
    <w:rsid w:val="009759B3"/>
    <w:rsid w:val="0097704F"/>
    <w:rsid w:val="0099171F"/>
    <w:rsid w:val="009C7DA6"/>
    <w:rsid w:val="009E5609"/>
    <w:rsid w:val="009F18F0"/>
    <w:rsid w:val="009F4564"/>
    <w:rsid w:val="009F4DF3"/>
    <w:rsid w:val="00A0123A"/>
    <w:rsid w:val="00A06118"/>
    <w:rsid w:val="00A12215"/>
    <w:rsid w:val="00A2007F"/>
    <w:rsid w:val="00A22579"/>
    <w:rsid w:val="00A26781"/>
    <w:rsid w:val="00A3407C"/>
    <w:rsid w:val="00A367E4"/>
    <w:rsid w:val="00A42537"/>
    <w:rsid w:val="00A4277F"/>
    <w:rsid w:val="00A43854"/>
    <w:rsid w:val="00A54EFF"/>
    <w:rsid w:val="00A664DF"/>
    <w:rsid w:val="00A67D86"/>
    <w:rsid w:val="00A775CB"/>
    <w:rsid w:val="00A82893"/>
    <w:rsid w:val="00A86454"/>
    <w:rsid w:val="00A96CE3"/>
    <w:rsid w:val="00AB1CB4"/>
    <w:rsid w:val="00B106F7"/>
    <w:rsid w:val="00B21D13"/>
    <w:rsid w:val="00B22800"/>
    <w:rsid w:val="00B25072"/>
    <w:rsid w:val="00B256DA"/>
    <w:rsid w:val="00B311AD"/>
    <w:rsid w:val="00B36E80"/>
    <w:rsid w:val="00B3766B"/>
    <w:rsid w:val="00B54EF0"/>
    <w:rsid w:val="00B57C31"/>
    <w:rsid w:val="00B65D31"/>
    <w:rsid w:val="00BC0CA6"/>
    <w:rsid w:val="00BE2EDB"/>
    <w:rsid w:val="00BF4552"/>
    <w:rsid w:val="00BF6A8C"/>
    <w:rsid w:val="00C027DD"/>
    <w:rsid w:val="00C13158"/>
    <w:rsid w:val="00C40B7C"/>
    <w:rsid w:val="00C4352F"/>
    <w:rsid w:val="00C4710B"/>
    <w:rsid w:val="00C5388B"/>
    <w:rsid w:val="00C53CC5"/>
    <w:rsid w:val="00C6733E"/>
    <w:rsid w:val="00C71474"/>
    <w:rsid w:val="00C92196"/>
    <w:rsid w:val="00C96216"/>
    <w:rsid w:val="00C97385"/>
    <w:rsid w:val="00CA6D84"/>
    <w:rsid w:val="00CB67BF"/>
    <w:rsid w:val="00CC0068"/>
    <w:rsid w:val="00CC2A63"/>
    <w:rsid w:val="00CC3ED3"/>
    <w:rsid w:val="00CC67C3"/>
    <w:rsid w:val="00CD6452"/>
    <w:rsid w:val="00CE16D9"/>
    <w:rsid w:val="00CF0772"/>
    <w:rsid w:val="00CF2DA4"/>
    <w:rsid w:val="00D327EC"/>
    <w:rsid w:val="00D4329B"/>
    <w:rsid w:val="00D542AC"/>
    <w:rsid w:val="00D56771"/>
    <w:rsid w:val="00D575CA"/>
    <w:rsid w:val="00D66DE2"/>
    <w:rsid w:val="00D71540"/>
    <w:rsid w:val="00D716D2"/>
    <w:rsid w:val="00D74A5D"/>
    <w:rsid w:val="00D96A9A"/>
    <w:rsid w:val="00DB0FA4"/>
    <w:rsid w:val="00DB2212"/>
    <w:rsid w:val="00DB696E"/>
    <w:rsid w:val="00DB7D21"/>
    <w:rsid w:val="00DD360B"/>
    <w:rsid w:val="00DE1C7C"/>
    <w:rsid w:val="00DE4429"/>
    <w:rsid w:val="00DF0143"/>
    <w:rsid w:val="00DF1FF1"/>
    <w:rsid w:val="00E121FA"/>
    <w:rsid w:val="00E15F35"/>
    <w:rsid w:val="00E331F6"/>
    <w:rsid w:val="00E4113C"/>
    <w:rsid w:val="00E54F8D"/>
    <w:rsid w:val="00E70D9C"/>
    <w:rsid w:val="00EA174D"/>
    <w:rsid w:val="00EC30FA"/>
    <w:rsid w:val="00EE54FC"/>
    <w:rsid w:val="00EE673E"/>
    <w:rsid w:val="00F21E5C"/>
    <w:rsid w:val="00F275E3"/>
    <w:rsid w:val="00F3331C"/>
    <w:rsid w:val="00F53234"/>
    <w:rsid w:val="00F77E47"/>
    <w:rsid w:val="00FA120A"/>
    <w:rsid w:val="00FA741B"/>
    <w:rsid w:val="00FA7A6C"/>
    <w:rsid w:val="00FC1B73"/>
    <w:rsid w:val="00FD1FFC"/>
    <w:rsid w:val="00FE2311"/>
    <w:rsid w:val="00FE249B"/>
    <w:rsid w:val="00FF0DEA"/>
    <w:rsid w:val="02994018"/>
    <w:rsid w:val="033B5C5B"/>
    <w:rsid w:val="03B92498"/>
    <w:rsid w:val="03BF3A06"/>
    <w:rsid w:val="06841D0B"/>
    <w:rsid w:val="06B502A7"/>
    <w:rsid w:val="06C97B3B"/>
    <w:rsid w:val="083B791F"/>
    <w:rsid w:val="08501908"/>
    <w:rsid w:val="096B247B"/>
    <w:rsid w:val="097C5EF1"/>
    <w:rsid w:val="09D92F4C"/>
    <w:rsid w:val="0ADA51CD"/>
    <w:rsid w:val="0C355750"/>
    <w:rsid w:val="0D5D20E6"/>
    <w:rsid w:val="0E1C3D4F"/>
    <w:rsid w:val="111C7CFB"/>
    <w:rsid w:val="144933C4"/>
    <w:rsid w:val="1563166D"/>
    <w:rsid w:val="15C62B5C"/>
    <w:rsid w:val="18573F24"/>
    <w:rsid w:val="1ADE28B7"/>
    <w:rsid w:val="1B79458F"/>
    <w:rsid w:val="1C6718F1"/>
    <w:rsid w:val="1CB46279"/>
    <w:rsid w:val="1E117898"/>
    <w:rsid w:val="1EC94C0C"/>
    <w:rsid w:val="21661111"/>
    <w:rsid w:val="24E8776C"/>
    <w:rsid w:val="26AB0725"/>
    <w:rsid w:val="27806CA5"/>
    <w:rsid w:val="29241954"/>
    <w:rsid w:val="2A8C2814"/>
    <w:rsid w:val="2B9B22FF"/>
    <w:rsid w:val="2CD36E86"/>
    <w:rsid w:val="2D253ADA"/>
    <w:rsid w:val="308D0F4B"/>
    <w:rsid w:val="32600F8B"/>
    <w:rsid w:val="35FA2C68"/>
    <w:rsid w:val="36323F79"/>
    <w:rsid w:val="37734130"/>
    <w:rsid w:val="3A885894"/>
    <w:rsid w:val="3B0D21A6"/>
    <w:rsid w:val="3CAF5C0A"/>
    <w:rsid w:val="3E470969"/>
    <w:rsid w:val="3F1B7587"/>
    <w:rsid w:val="3F8B650C"/>
    <w:rsid w:val="41C12BA8"/>
    <w:rsid w:val="42336996"/>
    <w:rsid w:val="436631D9"/>
    <w:rsid w:val="4438797D"/>
    <w:rsid w:val="46A9398E"/>
    <w:rsid w:val="473E2A87"/>
    <w:rsid w:val="485E04E5"/>
    <w:rsid w:val="48960205"/>
    <w:rsid w:val="4A080708"/>
    <w:rsid w:val="4AEF1042"/>
    <w:rsid w:val="4B3750C1"/>
    <w:rsid w:val="4C4B0D80"/>
    <w:rsid w:val="5077417E"/>
    <w:rsid w:val="52C06024"/>
    <w:rsid w:val="5386120D"/>
    <w:rsid w:val="53B20636"/>
    <w:rsid w:val="556B6AC7"/>
    <w:rsid w:val="58E06DD5"/>
    <w:rsid w:val="59B93AD6"/>
    <w:rsid w:val="5C420763"/>
    <w:rsid w:val="5C8C6F77"/>
    <w:rsid w:val="5DB42C29"/>
    <w:rsid w:val="6036401A"/>
    <w:rsid w:val="6118154A"/>
    <w:rsid w:val="61777854"/>
    <w:rsid w:val="6D6D261E"/>
    <w:rsid w:val="6F06705D"/>
    <w:rsid w:val="703F7734"/>
    <w:rsid w:val="729547F4"/>
    <w:rsid w:val="76501315"/>
    <w:rsid w:val="791A7669"/>
    <w:rsid w:val="7D7653AD"/>
    <w:rsid w:val="7E3072AA"/>
    <w:rsid w:val="7E94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C3"/>
    <w:pPr>
      <w:widowControl w:val="0"/>
      <w:jc w:val="both"/>
    </w:pPr>
    <w:rPr>
      <w:rFonts w:ascii="Calibri" w:eastAsiaTheme="minorEastAsia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CC67C3"/>
    <w:pPr>
      <w:keepNext/>
      <w:keepLines/>
      <w:spacing w:beforeLines="50" w:afterLines="50" w:line="300" w:lineRule="auto"/>
      <w:outlineLvl w:val="1"/>
    </w:pPr>
    <w:rPr>
      <w:rFonts w:ascii="Times New Roman" w:eastAsia="黑体" w:hAnsi="黑体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C67C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C67C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C6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C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C67C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CC67C3"/>
    <w:rPr>
      <w:b/>
    </w:rPr>
  </w:style>
  <w:style w:type="character" w:styleId="a9">
    <w:name w:val="Hyperlink"/>
    <w:basedOn w:val="a0"/>
    <w:uiPriority w:val="99"/>
    <w:qFormat/>
    <w:rsid w:val="00CC67C3"/>
    <w:rPr>
      <w:color w:val="0563C1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CC67C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C67C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C67C3"/>
    <w:rPr>
      <w:rFonts w:ascii="Calibri" w:hAnsi="Calibri" w:cs="宋体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CC67C3"/>
    <w:rPr>
      <w:rFonts w:eastAsia="黑体" w:hAnsi="黑体"/>
      <w:kern w:val="2"/>
      <w:sz w:val="30"/>
    </w:rPr>
  </w:style>
  <w:style w:type="paragraph" w:styleId="aa">
    <w:name w:val="List Paragraph"/>
    <w:basedOn w:val="a"/>
    <w:uiPriority w:val="34"/>
    <w:qFormat/>
    <w:rsid w:val="00CC67C3"/>
    <w:pPr>
      <w:ind w:firstLineChars="200" w:firstLine="420"/>
    </w:pPr>
  </w:style>
  <w:style w:type="paragraph" w:customStyle="1" w:styleId="Default">
    <w:name w:val="Default"/>
    <w:qFormat/>
    <w:rsid w:val="00CC67C3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CC67C3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tcontest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todesk.com.cn/campaigns/education/intelligent-robot-competi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obotcontest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botcontest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2517</Words>
  <Characters>2770</Characters>
  <Application>Microsoft Office Word</Application>
  <DocSecurity>0</DocSecurity>
  <Lines>115</Lines>
  <Paragraphs>128</Paragraphs>
  <ScaleCrop>false</ScaleCrop>
  <Company>微软中国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TL3050JWZ</cp:lastModifiedBy>
  <cp:revision>34</cp:revision>
  <dcterms:created xsi:type="dcterms:W3CDTF">2021-11-30T08:10:00Z</dcterms:created>
  <dcterms:modified xsi:type="dcterms:W3CDTF">2021-12-06T12:30:00Z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DBAEF9C4D30D41E599D87BA5BC65029E</vt:lpwstr>
  </property>
</Properties>
</file>